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3C9" w:rsidRPr="000D43C9" w:rsidRDefault="000D43C9" w:rsidP="000D43C9">
      <w:pPr>
        <w:pageBreakBefore/>
        <w:spacing w:before="120" w:after="400" w:line="240" w:lineRule="auto"/>
        <w:jc w:val="center"/>
        <w:outlineLvl w:val="0"/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D43C9"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0D43C9" w:rsidRPr="000D43C9" w:rsidRDefault="000D43C9" w:rsidP="000D43C9">
      <w:pPr>
        <w:spacing w:after="120" w:line="240" w:lineRule="auto"/>
        <w:jc w:val="center"/>
        <w:outlineLvl w:val="0"/>
        <w:rPr>
          <w:rFonts w:ascii="Arial" w:eastAsia="Times New Roman" w:hAnsi="Arial" w:cs="Times New Roman"/>
          <w:b/>
          <w:i/>
          <w:smallCaps/>
          <w:sz w:val="24"/>
          <w:szCs w:val="23"/>
          <w:lang w:eastAsia="ru-RU"/>
        </w:rPr>
      </w:pPr>
      <w:r w:rsidRPr="000D43C9">
        <w:rPr>
          <w:rFonts w:ascii="Arial" w:eastAsia="Times New Roman" w:hAnsi="Arial" w:cs="Times New Roman"/>
          <w:b/>
          <w:i/>
          <w:smallCaps/>
          <w:sz w:val="24"/>
          <w:szCs w:val="23"/>
          <w:lang w:eastAsia="ru-RU"/>
        </w:rPr>
        <w:t>РОЗНИЧНАЯ ТОРГОВЛЯ</w:t>
      </w:r>
    </w:p>
    <w:p w:rsidR="000D43C9" w:rsidRPr="000D43C9" w:rsidRDefault="000D43C9" w:rsidP="000D43C9">
      <w:pPr>
        <w:spacing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>Оборот розничной торговли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 в апреле 2016 года составил 157,5 миллиарда рублей, что в сопоставимых ценах составляет 104,7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>процента к соответствующему периоду предыдущего года, в январе-апреле 2016 года – 597,8 миллиарда рублей и 103,5 процента.</w:t>
      </w:r>
    </w:p>
    <w:p w:rsidR="000D43C9" w:rsidRPr="000D43C9" w:rsidRDefault="000D43C9" w:rsidP="000D43C9">
      <w:pPr>
        <w:spacing w:before="60" w:after="60" w:line="288" w:lineRule="auto"/>
        <w:ind w:firstLine="567"/>
        <w:outlineLvl w:val="0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0D43C9" w:rsidRPr="000D43C9" w:rsidTr="0059476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0D43C9" w:rsidRPr="000D43C9" w:rsidTr="0059476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периоду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предыдущего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года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месяцу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127058,6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101,8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72,2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123162,9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97,8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94,8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136368,7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93,2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109,0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386590,2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97,5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132189,2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92,2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96,1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143969,4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92,5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108,5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139292,5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91,0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96,4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802041,3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94,5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144651,7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91,3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104,0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152948,6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93,9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102,7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143230,3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93,3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93,1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1260652,4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95,2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147479,0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92,8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101,8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149447,8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91,6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100,7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175608,8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90,5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116,3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1724667,9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93,7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142622,1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100,4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80,2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142453,8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104,9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99,0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155182,5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104,1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108,2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440258,4</w:t>
            </w:r>
          </w:p>
        </w:tc>
        <w:tc>
          <w:tcPr>
            <w:tcW w:w="1802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103,1</w:t>
            </w:r>
          </w:p>
        </w:tc>
        <w:tc>
          <w:tcPr>
            <w:tcW w:w="1803" w:type="dxa"/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ind w:left="288" w:right="461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157547,8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30" w:after="28" w:line="240" w:lineRule="auto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100,7</w:t>
            </w:r>
          </w:p>
        </w:tc>
      </w:tr>
    </w:tbl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lastRenderedPageBreak/>
        <w:t xml:space="preserve">В январе-апреле 2016 года оборот розничной торговли на 98,0 процента формировался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>торгующими организациями и индивидуальными предпринимателями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, реализующими товары вне рынка; доля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 xml:space="preserve">рынков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>составила 2 процента.</w:t>
      </w:r>
    </w:p>
    <w:p w:rsidR="000D43C9" w:rsidRPr="000D43C9" w:rsidRDefault="000D43C9" w:rsidP="000D43C9">
      <w:pPr>
        <w:spacing w:before="60" w:after="60" w:line="288" w:lineRule="auto"/>
        <w:ind w:firstLine="561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Оборот розничной торговли торгующих организаций и продажа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>товаров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0D43C9" w:rsidRPr="000D43C9" w:rsidTr="0059476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107" w:right="-108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млн. рублей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В % к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январю-апрелю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155" w:right="-108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Апрель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года, млн.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0D43C9" w:rsidRPr="000D43C9" w:rsidTr="0059476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0D43C9" w:rsidRPr="000D43C9" w:rsidRDefault="000D43C9" w:rsidP="000D43C9">
            <w:pPr>
              <w:spacing w:before="60" w:after="6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марту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апрелю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0D43C9" w:rsidRPr="000D43C9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ind w:left="-10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597806,2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103,5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157547,8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100,7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104,7</w:t>
            </w:r>
          </w:p>
        </w:tc>
      </w:tr>
      <w:tr w:rsidR="000D43C9" w:rsidRPr="000D43C9" w:rsidTr="0059476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ind w:left="426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096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096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07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07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ind w:left="57" w:right="-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оборот розничной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торговли торгующих организаций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и индивидуальных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предпринимателей, реализующих товары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вне рынка</w:t>
            </w:r>
          </w:p>
        </w:tc>
        <w:tc>
          <w:tcPr>
            <w:tcW w:w="123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585828,2</w:t>
            </w:r>
          </w:p>
        </w:tc>
        <w:tc>
          <w:tcPr>
            <w:tcW w:w="1096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103,5</w:t>
            </w:r>
          </w:p>
        </w:tc>
        <w:tc>
          <w:tcPr>
            <w:tcW w:w="1096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154704,5</w:t>
            </w:r>
          </w:p>
        </w:tc>
        <w:tc>
          <w:tcPr>
            <w:tcW w:w="107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100,8</w:t>
            </w:r>
          </w:p>
        </w:tc>
        <w:tc>
          <w:tcPr>
            <w:tcW w:w="1077" w:type="dxa"/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104,6</w:t>
            </w:r>
          </w:p>
        </w:tc>
      </w:tr>
      <w:tr w:rsidR="000D43C9" w:rsidRPr="000D43C9" w:rsidTr="0059476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ind w:left="57" w:right="-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продажа товаров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на розничных рынках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и ярмарках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11978,0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105,6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2843,3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95,7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88" w:after="488" w:line="240" w:lineRule="auto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106,4</w:t>
            </w:r>
          </w:p>
        </w:tc>
      </w:tr>
    </w:tbl>
    <w:p w:rsidR="000D43C9" w:rsidRPr="000D43C9" w:rsidRDefault="000D43C9" w:rsidP="000D43C9">
      <w:pPr>
        <w:spacing w:before="100" w:after="10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В структуре оборота розничной торговли удельный вес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 xml:space="preserve">пищевых продуктов, включая напитки, и табачных изделий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в апреле 2016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года составил 49,1 процента,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 xml:space="preserve">непродовольственных товаров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–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 xml:space="preserve">50,9 процента. </w:t>
      </w:r>
    </w:p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Arial"/>
          <w:i/>
          <w:sz w:val="18"/>
          <w:szCs w:val="17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br/>
        <w:t>товарами: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002"/>
        <w:gridCol w:w="1002"/>
        <w:gridCol w:w="1002"/>
        <w:gridCol w:w="1002"/>
        <w:gridCol w:w="1003"/>
      </w:tblGrid>
      <w:tr w:rsidR="000D43C9" w:rsidRPr="000D43C9" w:rsidTr="0059476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Пищевые продукты,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включая напитки,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и табачные изделия</w:t>
            </w:r>
          </w:p>
        </w:tc>
        <w:tc>
          <w:tcPr>
            <w:tcW w:w="3007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Непродовольственные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товары</w:t>
            </w:r>
          </w:p>
        </w:tc>
      </w:tr>
      <w:tr w:rsidR="000D43C9" w:rsidRPr="000D43C9" w:rsidTr="0059476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млн.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рублей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млн.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рублей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0D43C9" w:rsidRPr="000D43C9" w:rsidTr="0059476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периоду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предыдущего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периоду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предыдущего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периоду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62935,2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80,3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64123,4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65,9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63353,8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97,4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59809,1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98,2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92,1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69394,6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66974,1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89,6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110,4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195683,6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190906,6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99,0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65678,3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66510,9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97,8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72037,9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71931,5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89,1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107,5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69615,3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69677,2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84,4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95,9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403015,1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399026,2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92,6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72734,4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71917,3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87,5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102,5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71909,8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98,4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81038,8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95,7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107,0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68531,1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74699,2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91,3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621922,5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96,7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638729,9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94,0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72007,8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97,7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104,0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75471,2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99,7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70529,6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97,0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78918,2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87,4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104,1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86649,8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99,2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121,1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88959,0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83,4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112,0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845571,6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96,4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879096,3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91,4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7997" w:type="dxa"/>
            <w:gridSpan w:val="7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70398,5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79,9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72223,6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99,5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80,5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72534,0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102,0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69919,8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103,9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96,2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75698,6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103,6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79483,9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106,1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113,0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218631,1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103,1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221627,3</w:t>
            </w:r>
          </w:p>
        </w:tc>
        <w:tc>
          <w:tcPr>
            <w:tcW w:w="1002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103,1</w:t>
            </w:r>
          </w:p>
        </w:tc>
        <w:tc>
          <w:tcPr>
            <w:tcW w:w="1003" w:type="dxa"/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57" w:right="-5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74972,8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98,6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82575,0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106,5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46" w:after="44" w:line="240" w:lineRule="auto"/>
              <w:ind w:left="-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102,8</w:t>
            </w:r>
          </w:p>
        </w:tc>
      </w:tr>
    </w:tbl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lastRenderedPageBreak/>
        <w:t>Объем продаж спиртных напитков, вина и пива населению:</w:t>
      </w:r>
    </w:p>
    <w:p w:rsidR="000D43C9" w:rsidRPr="000D43C9" w:rsidRDefault="000D43C9" w:rsidP="000D43C9">
      <w:pPr>
        <w:spacing w:after="60" w:line="240" w:lineRule="auto"/>
        <w:ind w:firstLine="561"/>
        <w:jc w:val="right"/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0D43C9" w:rsidRPr="000D43C9" w:rsidTr="0059476C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Январь-апрель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170" w:right="-170" w:firstLine="35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Январь-апрель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январю-апрелю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0D43C9" w:rsidRPr="000D43C9" w:rsidTr="0059476C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2989,8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99,3</w:t>
            </w:r>
          </w:p>
        </w:tc>
      </w:tr>
      <w:tr w:rsidR="000D43C9" w:rsidRPr="000D43C9" w:rsidTr="0059476C"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284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водка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1824,9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104,6</w:t>
            </w:r>
          </w:p>
        </w:tc>
      </w:tr>
      <w:tr w:rsidR="000D43C9" w:rsidRPr="000D43C9" w:rsidTr="0059476C"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ликероводочные изделия с содержанием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спирта до 25 % включительно от объема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готовой продукции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102,0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67,3</w:t>
            </w:r>
          </w:p>
        </w:tc>
      </w:tr>
      <w:tr w:rsidR="000D43C9" w:rsidRPr="000D43C9" w:rsidTr="0059476C"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Arial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color w:val="000000"/>
                <w:sz w:val="20"/>
                <w:szCs w:val="19"/>
                <w:lang w:eastAsia="ru-RU"/>
              </w:rPr>
              <w:t>133,8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Arial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color w:val="000000"/>
                <w:sz w:val="20"/>
                <w:szCs w:val="19"/>
                <w:lang w:eastAsia="ru-RU"/>
              </w:rPr>
              <w:t>143,5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коньяки, коньячные напитки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(включая бренди, кальвадосы)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313,3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112,2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виски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184,5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70,2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напитки слабоалкогольные (с содержанием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этилового спирта не более 9%)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431,3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90,0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3265,8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119,9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284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вино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2211,0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113,2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вино фруктовое (плодовое)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129,9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148,4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133,0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524,8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109,6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390,1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198,6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 xml:space="preserve">Пиво, кроме коктейлей пивных </w:t>
            </w: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br/>
              <w:t>и напитка солодового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22688,0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97,9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1290,8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92,0</w:t>
            </w:r>
          </w:p>
        </w:tc>
      </w:tr>
      <w:tr w:rsidR="000D43C9" w:rsidRPr="000D43C9" w:rsidTr="0059476C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 xml:space="preserve">Прочая алкогольная продукция </w:t>
            </w: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57,8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8" w:after="88" w:line="240" w:lineRule="auto"/>
              <w:ind w:right="57"/>
              <w:jc w:val="right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19"/>
                <w:lang w:eastAsia="ru-RU"/>
              </w:rPr>
              <w:t>98,6</w:t>
            </w:r>
          </w:p>
        </w:tc>
      </w:tr>
    </w:tbl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0D43C9" w:rsidRPr="000D43C9" w:rsidTr="0059476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90" w:after="9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90" w:after="9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Товарные запасы,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90" w:after="9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Обеспеченность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запасами,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дней торговли</w:t>
            </w:r>
          </w:p>
        </w:tc>
      </w:tr>
      <w:tr w:rsidR="000D43C9" w:rsidRPr="000D43C9" w:rsidTr="0059476C">
        <w:trPr>
          <w:trHeight w:val="80"/>
        </w:trPr>
        <w:tc>
          <w:tcPr>
            <w:tcW w:w="8000" w:type="dxa"/>
            <w:gridSpan w:val="3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center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55421,9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28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61955,5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29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66638,2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31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71483,4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35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77364,4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33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79341,1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35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86062,2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38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88641,9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39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67091,7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30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69019,4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30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73924,9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32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64585,8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23</w:t>
            </w:r>
          </w:p>
        </w:tc>
      </w:tr>
      <w:tr w:rsidR="000D43C9" w:rsidRPr="000D43C9" w:rsidTr="0059476C">
        <w:trPr>
          <w:trHeight w:val="80"/>
        </w:trPr>
        <w:tc>
          <w:tcPr>
            <w:tcW w:w="8000" w:type="dxa"/>
            <w:gridSpan w:val="3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center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74446,5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33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70150,5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30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81438,5</w:t>
            </w:r>
          </w:p>
        </w:tc>
        <w:tc>
          <w:tcPr>
            <w:tcW w:w="2370" w:type="dxa"/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33</w:t>
            </w:r>
          </w:p>
        </w:tc>
      </w:tr>
      <w:tr w:rsidR="000D43C9" w:rsidRPr="000D43C9" w:rsidTr="0059476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left="170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на 1 мая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81470,0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8" w:after="156" w:line="240" w:lineRule="auto"/>
              <w:ind w:right="170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32</w:t>
            </w:r>
          </w:p>
        </w:tc>
      </w:tr>
    </w:tbl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lastRenderedPageBreak/>
        <w:t xml:space="preserve">В </w:t>
      </w:r>
      <w:r w:rsidRPr="000D43C9">
        <w:rPr>
          <w:rFonts w:ascii="Arial" w:eastAsia="Times New Roman" w:hAnsi="Arial" w:cs="Times New Roman"/>
          <w:b/>
          <w:bCs/>
          <w:i/>
          <w:szCs w:val="21"/>
          <w:lang w:eastAsia="ru-RU"/>
        </w:rPr>
        <w:t>организациях розничной торговли, не относящихся к субъектам малого предпринимательства</w:t>
      </w: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t>, в апреле 2016 года из наблюдаемых продуктов питания увеличилась реализация свежего картофеля (на 23,5 процента), хлеба и хлебобулочных изделий (на 23,2 процента), консервов из мяса и свежих овощей (на 13 процентов). Из непродовольственных товаров возросла продажа строительных материалов (на 19,8 процентов), холодильников и морозильников (на 18,2 процента), стиральных машин (на 13,1 процента).</w:t>
      </w:r>
    </w:p>
    <w:p w:rsidR="000D43C9" w:rsidRPr="000D43C9" w:rsidRDefault="000D43C9" w:rsidP="000D43C9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t>За апрель 2016 года в организациях розничной торговли, не относящихся к субъектам малого предпринимательства, увеличились запасы свежего картофеля (на 23,4 процента), свежих овощей (на 19,5 процента), яиц птицы (на 17,4 процента). Из непродовольственных товаров выросли запасы фармацевтических, медицинских и ортопедических товаров (на 6,4 процента), стиральных машин и верхней одежды (на 4,9 и 4,4 процента.</w:t>
      </w:r>
    </w:p>
    <w:p w:rsidR="000D43C9" w:rsidRPr="000D43C9" w:rsidRDefault="000D43C9" w:rsidP="000D43C9">
      <w:pPr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t>Изменение продажи и запасов основных продуктов питания и непродовольственных товаров в организациях розничной торговли, не относящихся к субъектам малого предпринимательства:</w:t>
      </w:r>
    </w:p>
    <w:p w:rsidR="000D43C9" w:rsidRPr="000D43C9" w:rsidRDefault="000D43C9" w:rsidP="000D43C9">
      <w:pPr>
        <w:spacing w:after="60" w:line="240" w:lineRule="auto"/>
        <w:ind w:firstLine="561"/>
        <w:jc w:val="right"/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D43C9" w:rsidRPr="000D43C9" w:rsidTr="00594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Продано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апреле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марту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Запасы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запасам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апреля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tabs>
                <w:tab w:val="left" w:pos="1638"/>
              </w:tabs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Обеспеченность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запасами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днях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торговли</w:t>
            </w: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Мясо (включая мясо домашней птицы и дичи, продукты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и консервы из мяса)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100,7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98,8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7</w:t>
            </w: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102,8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104,7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мясо домашней птицы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103,5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100,3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</w:t>
            </w: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103,7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97,0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</w:t>
            </w:r>
          </w:p>
        </w:tc>
      </w:tr>
      <w:tr w:rsidR="000D43C9" w:rsidRPr="000D43C9" w:rsidTr="0059476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left="113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113,0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4" w:after="12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33</w:t>
            </w:r>
          </w:p>
        </w:tc>
      </w:tr>
    </w:tbl>
    <w:p w:rsidR="000D43C9" w:rsidRPr="000D43C9" w:rsidRDefault="000D43C9" w:rsidP="000D43C9">
      <w:pPr>
        <w:pageBreakBefore/>
        <w:spacing w:before="60" w:after="60" w:line="240" w:lineRule="auto"/>
        <w:ind w:firstLine="561"/>
        <w:jc w:val="right"/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D43C9" w:rsidRPr="000D43C9" w:rsidTr="00594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Продано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апреле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марту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Запасы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запасам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апреля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tabs>
                <w:tab w:val="left" w:pos="1638"/>
              </w:tabs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Обеспеченность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запасами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днях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торговли</w:t>
            </w:r>
          </w:p>
        </w:tc>
      </w:tr>
      <w:tr w:rsidR="000D43C9" w:rsidRPr="000D43C9" w:rsidTr="0059476C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96,3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97,6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18</w:t>
            </w:r>
          </w:p>
        </w:tc>
      </w:tr>
      <w:tr w:rsidR="000D43C9" w:rsidRPr="000D43C9" w:rsidTr="0059476C"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170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из них: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консервы и пресервы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из рыбы и морепродуктов 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98,8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93,8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21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98,8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83,5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103,0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99,3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19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105,7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97,9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96,9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284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170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101,1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100,5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13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170" w:right="170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консервы молочные сухие,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80,7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70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170" w:right="170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цельномолочная продукция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97,6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397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284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95,8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83,0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left="284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97,5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102,0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108,8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117,4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5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Сахар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98,5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96,1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90,4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100,0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25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Чай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91,6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99,8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33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101,3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22" w:after="120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17</w:t>
            </w:r>
          </w:p>
        </w:tc>
      </w:tr>
    </w:tbl>
    <w:p w:rsidR="000D43C9" w:rsidRPr="000D43C9" w:rsidRDefault="000D43C9" w:rsidP="000D43C9">
      <w:pPr>
        <w:pageBreakBefore/>
        <w:spacing w:before="60" w:after="60" w:line="240" w:lineRule="auto"/>
        <w:ind w:firstLine="561"/>
        <w:jc w:val="right"/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 w:val="18"/>
          <w:szCs w:val="17"/>
          <w:lang w:eastAsia="ru-RU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0D43C9" w:rsidRPr="000D43C9" w:rsidTr="0059476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Продано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апреле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марту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Запасы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% к запасам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апреля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tabs>
                <w:tab w:val="left" w:pos="1638"/>
              </w:tabs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Обеспеченность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запасами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на 1 мая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года,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в днях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торговли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Хлеб и хлебобулочные изделия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123,2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5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Мука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86,9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101,5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12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Крупа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99,1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106,0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100,9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102,9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17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123,5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123,4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6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113,0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119,5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89,8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107,6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110,9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104,4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82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106,8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90,2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80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Компьютеры в полной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комплектации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84,0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97,4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48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88,7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94,2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73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118,2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101,6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47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113,1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31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98,9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104,1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22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119,8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97,9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72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Фармацевтические,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 xml:space="preserve">медицинские и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ортопедические товары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91,3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106,4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50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left="227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 xml:space="preserve">из них лекарственные </w:t>
            </w: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br/>
              <w:t>средства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90,4</w:t>
            </w:r>
          </w:p>
        </w:tc>
        <w:tc>
          <w:tcPr>
            <w:tcW w:w="1577" w:type="dxa"/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103,7</w:t>
            </w:r>
          </w:p>
        </w:tc>
        <w:tc>
          <w:tcPr>
            <w:tcW w:w="1578" w:type="dxa"/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48</w:t>
            </w:r>
          </w:p>
        </w:tc>
      </w:tr>
      <w:tr w:rsidR="000D43C9" w:rsidRPr="000D43C9" w:rsidTr="0059476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90,3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101,8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tabs>
                <w:tab w:val="left" w:pos="1638"/>
              </w:tabs>
              <w:spacing w:before="114" w:after="114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color w:val="000000"/>
                <w:sz w:val="20"/>
                <w:szCs w:val="19"/>
                <w:lang w:eastAsia="ru-RU"/>
              </w:rPr>
              <w:t>45</w:t>
            </w:r>
          </w:p>
        </w:tc>
      </w:tr>
    </w:tbl>
    <w:p w:rsidR="000D43C9" w:rsidRPr="000D43C9" w:rsidRDefault="000D43C9" w:rsidP="000D43C9">
      <w:pPr>
        <w:pageBreakBefore/>
        <w:spacing w:before="100" w:after="240" w:line="240" w:lineRule="auto"/>
        <w:jc w:val="center"/>
        <w:outlineLvl w:val="0"/>
        <w:rPr>
          <w:rFonts w:ascii="Arial" w:eastAsia="Times New Roman" w:hAnsi="Arial" w:cs="Times New Roman"/>
          <w:b/>
          <w:i/>
          <w:sz w:val="24"/>
          <w:szCs w:val="23"/>
          <w:lang w:eastAsia="ru-RU"/>
        </w:rPr>
      </w:pPr>
      <w:r w:rsidRPr="000D43C9">
        <w:rPr>
          <w:rFonts w:ascii="Arial" w:eastAsia="Times New Roman" w:hAnsi="Arial" w:cs="Times New Roman"/>
          <w:b/>
          <w:i/>
          <w:sz w:val="24"/>
          <w:szCs w:val="23"/>
          <w:lang w:eastAsia="ru-RU"/>
        </w:rPr>
        <w:lastRenderedPageBreak/>
        <w:t>ОБЩЕСТВЕННОЕ ПИТАНИЕ</w:t>
      </w:r>
    </w:p>
    <w:p w:rsidR="000D43C9" w:rsidRPr="000D43C9" w:rsidRDefault="000D43C9" w:rsidP="000D43C9">
      <w:pPr>
        <w:spacing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>Оборот общественного питания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 в январе-апреле 2016 года составил 25,5 миллиарда рублей, или 95,4 процента к соответствующему периоду 2015 года.</w:t>
      </w:r>
    </w:p>
    <w:p w:rsidR="000D43C9" w:rsidRPr="000D43C9" w:rsidRDefault="000D43C9" w:rsidP="000D43C9">
      <w:pPr>
        <w:spacing w:before="60" w:after="60" w:line="288" w:lineRule="auto"/>
        <w:ind w:firstLine="567"/>
        <w:outlineLvl w:val="0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1842"/>
        <w:gridCol w:w="1843"/>
      </w:tblGrid>
      <w:tr w:rsidR="000D43C9" w:rsidRPr="000D43C9" w:rsidTr="0059476C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vertAlign w:val="superscript"/>
                <w:lang w:eastAsia="ru-RU"/>
              </w:rPr>
              <w:t xml:space="preserve"> </w:t>
            </w:r>
          </w:p>
        </w:tc>
      </w:tr>
      <w:tr w:rsidR="000D43C9" w:rsidRPr="000D43C9" w:rsidTr="0059476C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периоду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предыдущего года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месяцу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6038,5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97,8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89,4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5722,2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97,3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94,1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5749,6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91,4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98,8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17510,3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98,9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6106,9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95,5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104,6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6497,9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97,4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105,9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6701,9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93,3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102,5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36817,0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97,0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6918,0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88,8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102,9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7109,0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88,9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100,5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7334,1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98,7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102,6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58174,2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95,2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7098,7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98,9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96,6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6545,9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94,8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90,3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6854,0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88,2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78672,7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94,8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6656,0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94,7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5963,8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91,3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89,0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6181,3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95,2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102,9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18801,0</w:t>
            </w:r>
          </w:p>
        </w:tc>
        <w:tc>
          <w:tcPr>
            <w:tcW w:w="1842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94,4</w:t>
            </w:r>
          </w:p>
        </w:tc>
        <w:tc>
          <w:tcPr>
            <w:tcW w:w="1843" w:type="dxa"/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6697,2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98,1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54" w:after="52" w:line="240" w:lineRule="auto"/>
              <w:ind w:right="113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107,8</w:t>
            </w:r>
          </w:p>
        </w:tc>
      </w:tr>
    </w:tbl>
    <w:p w:rsidR="000D43C9" w:rsidRPr="000D43C9" w:rsidRDefault="000D43C9" w:rsidP="000D43C9">
      <w:pPr>
        <w:pageBreakBefore/>
        <w:spacing w:before="100" w:after="240" w:line="288" w:lineRule="auto"/>
        <w:jc w:val="center"/>
        <w:rPr>
          <w:rFonts w:ascii="Arial" w:eastAsia="Times New Roman" w:hAnsi="Arial" w:cs="Times New Roman"/>
          <w:b/>
          <w:i/>
          <w:caps/>
          <w:sz w:val="24"/>
          <w:szCs w:val="23"/>
          <w:lang w:eastAsia="ru-RU"/>
        </w:rPr>
      </w:pPr>
      <w:r w:rsidRPr="000D43C9">
        <w:rPr>
          <w:rFonts w:ascii="Arial" w:eastAsia="Times New Roman" w:hAnsi="Arial" w:cs="Times New Roman"/>
          <w:b/>
          <w:i/>
          <w:caps/>
          <w:sz w:val="24"/>
          <w:szCs w:val="23"/>
          <w:lang w:eastAsia="ru-RU"/>
        </w:rPr>
        <w:lastRenderedPageBreak/>
        <w:t>Платные услуги населению</w:t>
      </w:r>
    </w:p>
    <w:p w:rsidR="000D43C9" w:rsidRPr="000D43C9" w:rsidRDefault="000D43C9" w:rsidP="000D43C9">
      <w:pPr>
        <w:widowControl w:val="0"/>
        <w:spacing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В январе-апреле 2016 года населению области оказано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t xml:space="preserve">платных </w:t>
      </w:r>
      <w:r w:rsidRPr="000D43C9">
        <w:rPr>
          <w:rFonts w:ascii="Arial" w:eastAsia="Times New Roman" w:hAnsi="Arial" w:cs="Times New Roman"/>
          <w:b/>
          <w:i/>
          <w:szCs w:val="21"/>
          <w:lang w:eastAsia="ru-RU"/>
        </w:rPr>
        <w:br/>
        <w:t>услуг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 на 147,1 миллиарда рублей, что составило 96,7 процента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>к соответствующему периоду 2015 года.</w:t>
      </w:r>
    </w:p>
    <w:p w:rsidR="000D43C9" w:rsidRPr="000D43C9" w:rsidRDefault="000D43C9" w:rsidP="000D43C9">
      <w:pPr>
        <w:widowControl w:val="0"/>
        <w:spacing w:before="6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0D43C9" w:rsidRPr="000D43C9" w:rsidTr="0059476C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pageBreakBefore/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 xml:space="preserve"> </w:t>
            </w:r>
          </w:p>
        </w:tc>
      </w:tr>
      <w:tr w:rsidR="000D43C9" w:rsidRPr="000D43C9" w:rsidTr="0059476C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120" w:after="12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D43C9" w:rsidRPr="000D43C9" w:rsidRDefault="000D43C9" w:rsidP="000D43C9">
            <w:pPr>
              <w:spacing w:before="120" w:after="12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соответствующему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предыдущему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месяцу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center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2015 год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105,1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93,1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99,6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95,2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101,5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104,7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102,1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99,9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Май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96,5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Июнь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101,5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107,5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100,7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Июль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102,9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93,6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91,7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Сентябрь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105,9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109,8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Январь-сентябрь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100,7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Октябрь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98,2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101,0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Ноябрь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98,2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Декабрь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93,2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104,0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Calibri" w:eastAsia="Times New Roman" w:hAnsi="Calibri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Январь-декабрь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99,5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7994" w:type="dxa"/>
            <w:gridSpan w:val="3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center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2016 год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90,7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90,0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102,1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108,0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Март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99,6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102,2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Январь-март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97,4</w:t>
            </w:r>
          </w:p>
        </w:tc>
        <w:tc>
          <w:tcPr>
            <w:tcW w:w="2835" w:type="dxa"/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х</w:t>
            </w:r>
          </w:p>
        </w:tc>
      </w:tr>
      <w:tr w:rsidR="000D43C9" w:rsidRPr="000D43C9" w:rsidTr="0059476C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left="284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Апрель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94,4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0" w:after="20" w:line="240" w:lineRule="auto"/>
              <w:ind w:right="454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94,9</w:t>
            </w:r>
          </w:p>
        </w:tc>
      </w:tr>
    </w:tbl>
    <w:p w:rsidR="000D43C9" w:rsidRPr="000D43C9" w:rsidRDefault="000D43C9" w:rsidP="000D43C9">
      <w:pPr>
        <w:spacing w:before="100" w:after="10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t xml:space="preserve">В январе-апреле 2016 года в структуре объема платных услуг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населению продолжали преобладать жилищно-коммунальные,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>транспортные и бытовые услуги (72,4 процента от общего объема).</w:t>
      </w:r>
    </w:p>
    <w:p w:rsidR="000D43C9" w:rsidRPr="000D43C9" w:rsidRDefault="000D43C9" w:rsidP="000D43C9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728"/>
        <w:gridCol w:w="1729"/>
      </w:tblGrid>
      <w:tr w:rsidR="000D43C9" w:rsidRPr="000D43C9" w:rsidTr="0059476C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 2016 года</w:t>
            </w:r>
          </w:p>
        </w:tc>
      </w:tr>
      <w:tr w:rsidR="000D43C9" w:rsidRPr="000D43C9" w:rsidTr="0059476C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 xml:space="preserve"> </w:t>
            </w:r>
          </w:p>
        </w:tc>
      </w:tr>
      <w:tr w:rsidR="000D43C9" w:rsidRPr="000D43C9" w:rsidTr="0059476C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январю-апрелю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30" w:after="3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итогу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147085,3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96,7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100,0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56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21669,2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99,0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14,7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18339,5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94,4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12,5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связи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  <w:t>10385,8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  <w:t>95,7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  <w:lang w:eastAsia="ru-RU"/>
              </w:rPr>
              <w:t>7,1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16647,4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99,6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11,3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49855,7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94,7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33,9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2027,5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93,7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1,4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туристские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1925,3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91,1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1,3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услуги гостиниц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и аналогичных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мест размещения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1927,5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101,6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1,3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физической культуры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спорта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1980,3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119,6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1,3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7085,0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91,0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4,8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2187,0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94,7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1,5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395,7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96,9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0,3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1070,9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109,5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0,7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6787,4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98,3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4,6</w:t>
            </w:r>
          </w:p>
        </w:tc>
      </w:tr>
      <w:tr w:rsidR="000D43C9" w:rsidRPr="000D43C9" w:rsidTr="0059476C">
        <w:trPr>
          <w:cantSplit/>
        </w:trPr>
        <w:tc>
          <w:tcPr>
            <w:tcW w:w="3005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социальные услуги,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предоставляемые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гражданам пожилого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возраста и инвалидам</w:t>
            </w:r>
          </w:p>
        </w:tc>
        <w:tc>
          <w:tcPr>
            <w:tcW w:w="1531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108,9</w:t>
            </w:r>
          </w:p>
        </w:tc>
        <w:tc>
          <w:tcPr>
            <w:tcW w:w="1728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...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footnoteReference w:customMarkFollows="1" w:id="2"/>
              <w:t>1</w:t>
            </w:r>
          </w:p>
        </w:tc>
        <w:tc>
          <w:tcPr>
            <w:tcW w:w="1729" w:type="dxa"/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0,1</w:t>
            </w:r>
          </w:p>
        </w:tc>
      </w:tr>
      <w:tr w:rsidR="000D43C9" w:rsidRPr="000D43C9" w:rsidTr="0059476C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left="142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прочие виды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платных услуг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4692,2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...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86" w:after="86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3,2</w:t>
            </w:r>
          </w:p>
        </w:tc>
      </w:tr>
    </w:tbl>
    <w:p w:rsidR="000D43C9" w:rsidRPr="000D43C9" w:rsidRDefault="000D43C9" w:rsidP="000D43C9">
      <w:pPr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i/>
          <w:szCs w:val="21"/>
          <w:lang w:eastAsia="ru-RU"/>
        </w:rPr>
        <w:lastRenderedPageBreak/>
        <w:t xml:space="preserve">В структуре бытовых услуг 75,3 процента приходилось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на долю двух видов услуг: по ремонту и строительству жилья и других построек; по техобслуживанию и ремонту транспортных средств, </w:t>
      </w:r>
      <w:r w:rsidRPr="000D43C9">
        <w:rPr>
          <w:rFonts w:ascii="Arial" w:eastAsia="Times New Roman" w:hAnsi="Arial" w:cs="Times New Roman"/>
          <w:i/>
          <w:szCs w:val="21"/>
          <w:lang w:eastAsia="ru-RU"/>
        </w:rPr>
        <w:br/>
        <w:t>машин и оборудования.</w:t>
      </w:r>
    </w:p>
    <w:p w:rsidR="000D43C9" w:rsidRPr="000D43C9" w:rsidRDefault="000D43C9" w:rsidP="000D43C9">
      <w:pPr>
        <w:spacing w:before="60" w:after="60" w:line="288" w:lineRule="auto"/>
        <w:ind w:firstLine="567"/>
        <w:rPr>
          <w:rFonts w:ascii="Arial" w:eastAsia="Times New Roman" w:hAnsi="Arial" w:cs="Times New Roman"/>
          <w:bCs/>
          <w:i/>
          <w:szCs w:val="21"/>
          <w:lang w:eastAsia="ru-RU"/>
        </w:rPr>
      </w:pPr>
      <w:r w:rsidRPr="000D43C9">
        <w:rPr>
          <w:rFonts w:ascii="Arial" w:eastAsia="Times New Roman" w:hAnsi="Arial" w:cs="Times New Roman"/>
          <w:bCs/>
          <w:i/>
          <w:szCs w:val="21"/>
          <w:lang w:eastAsia="ru-RU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0D43C9" w:rsidRPr="000D43C9" w:rsidTr="0059476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 2016 года</w:t>
            </w:r>
          </w:p>
        </w:tc>
      </w:tr>
      <w:tr w:rsidR="000D43C9" w:rsidRPr="000D43C9" w:rsidTr="0059476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0D43C9" w:rsidRPr="000D43C9" w:rsidTr="0059476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Январю-апрелю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итогу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20"/>
                <w:szCs w:val="19"/>
                <w:lang w:eastAsia="ru-RU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21669,2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99,0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  <w:lang w:eastAsia="ru-RU"/>
              </w:rPr>
              <w:t>100,0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567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ремонт, окраска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пошив обуви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99,7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91,5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0,5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170" w:right="-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ремонт и пошив швейных, меховых и кожаных изделий, головных уборов и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изделий текстильной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галантереи, ремонт,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пошив и вязание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249,2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96,2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1,2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ремонт и техническое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обслуживание бытовой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радиоэлектронной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аппаратуры, бытовых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машин и приборов,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ремонт и изготовление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350,4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99,7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1,6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техобслуживание и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 xml:space="preserve">ремонт транспортных средств, машин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оборудования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4096,5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121,6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18,9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изготовление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278,1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left="397"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vertAlign w:val="superscript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…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footnoteReference w:customMarkFollows="1" w:id="3"/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150" w:after="150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1,3</w:t>
            </w:r>
          </w:p>
        </w:tc>
      </w:tr>
    </w:tbl>
    <w:p w:rsidR="000D43C9" w:rsidRPr="000D43C9" w:rsidRDefault="000D43C9" w:rsidP="000D43C9">
      <w:pPr>
        <w:pageBreakBefore/>
        <w:spacing w:before="60" w:after="60" w:line="240" w:lineRule="auto"/>
        <w:jc w:val="right"/>
        <w:rPr>
          <w:rFonts w:ascii="Arial" w:eastAsia="Times New Roman" w:hAnsi="Arial" w:cs="Arial"/>
          <w:sz w:val="18"/>
          <w:szCs w:val="17"/>
          <w:lang w:eastAsia="ru-RU"/>
        </w:rPr>
      </w:pPr>
      <w:r w:rsidRPr="000D43C9">
        <w:rPr>
          <w:rFonts w:ascii="Arial" w:eastAsia="Times New Roman" w:hAnsi="Arial" w:cs="Arial"/>
          <w:i/>
          <w:sz w:val="18"/>
          <w:szCs w:val="17"/>
          <w:lang w:eastAsia="ru-RU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727"/>
        <w:gridCol w:w="1727"/>
      </w:tblGrid>
      <w:tr w:rsidR="000D43C9" w:rsidRPr="000D43C9" w:rsidTr="0059476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 2016 года</w:t>
            </w:r>
          </w:p>
        </w:tc>
      </w:tr>
      <w:tr w:rsidR="000D43C9" w:rsidRPr="000D43C9" w:rsidTr="0059476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 % к:</w:t>
            </w:r>
          </w:p>
        </w:tc>
      </w:tr>
      <w:tr w:rsidR="000D43C9" w:rsidRPr="000D43C9" w:rsidTr="0059476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both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Январю-апрелю </w:t>
            </w: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D43C9" w:rsidRPr="000D43C9" w:rsidRDefault="000D43C9" w:rsidP="000D43C9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итогу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химическая чистка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крашение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111,9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88,1</w:t>
            </w:r>
          </w:p>
        </w:tc>
        <w:tc>
          <w:tcPr>
            <w:tcW w:w="1727" w:type="dxa"/>
            <w:tcBorders>
              <w:top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0,5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44,0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Arial"/>
                <w:i/>
                <w:iCs/>
                <w:sz w:val="20"/>
                <w:szCs w:val="19"/>
                <w:lang w:eastAsia="ru-RU"/>
              </w:rPr>
              <w:t>93,0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0,2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12224,5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56,4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 w:right="-113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услуги фотоателье,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фото- и кинолабораторий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111,8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84,3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0,5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услуги бань, душевых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и саун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350,9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94,5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1,6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парикмахерские и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2148,9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97,6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9,9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услуги предприятий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по прокату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168,5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…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footnoteReference w:customMarkFollows="1" w:id="4"/>
              <w:t>1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0,8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1113,3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91,8</w:t>
            </w:r>
          </w:p>
        </w:tc>
        <w:tc>
          <w:tcPr>
            <w:tcW w:w="1727" w:type="dxa"/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5,1</w:t>
            </w:r>
          </w:p>
        </w:tc>
      </w:tr>
      <w:tr w:rsidR="000D43C9" w:rsidRPr="000D43C9" w:rsidTr="0059476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left="170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 xml:space="preserve">прочие виды 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br/>
              <w:t>бытовых услуг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321,5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…</w:t>
            </w: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727" w:type="dxa"/>
            <w:tcBorders>
              <w:bottom w:val="double" w:sz="4" w:space="0" w:color="auto"/>
            </w:tcBorders>
            <w:vAlign w:val="bottom"/>
          </w:tcPr>
          <w:p w:rsidR="000D43C9" w:rsidRPr="000D43C9" w:rsidRDefault="000D43C9" w:rsidP="000D43C9">
            <w:pPr>
              <w:spacing w:before="292" w:after="292" w:line="240" w:lineRule="auto"/>
              <w:ind w:right="227"/>
              <w:jc w:val="right"/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</w:pPr>
            <w:r w:rsidRPr="000D43C9">
              <w:rPr>
                <w:rFonts w:ascii="Arial" w:eastAsia="Times New Roman" w:hAnsi="Arial" w:cs="Times New Roman"/>
                <w:i/>
                <w:sz w:val="20"/>
                <w:szCs w:val="19"/>
                <w:lang w:eastAsia="ru-RU"/>
              </w:rPr>
              <w:t>1,5</w:t>
            </w:r>
          </w:p>
        </w:tc>
      </w:tr>
    </w:tbl>
    <w:p w:rsidR="00BB6D5E" w:rsidRPr="000D43C9" w:rsidRDefault="00BB6D5E" w:rsidP="000D43C9">
      <w:bookmarkStart w:id="0" w:name="_GoBack"/>
      <w:bookmarkEnd w:id="0"/>
    </w:p>
    <w:sectPr w:rsidR="00BB6D5E" w:rsidRPr="000D43C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C0" w:rsidRDefault="005256C0" w:rsidP="005256C0">
      <w:pPr>
        <w:spacing w:after="0" w:line="240" w:lineRule="auto"/>
      </w:pPr>
      <w:r>
        <w:separator/>
      </w:r>
    </w:p>
  </w:endnote>
  <w:end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Pr="00ED4B72" w:rsidRDefault="00E310E2" w:rsidP="001A500B">
    <w:pPr>
      <w:pStyle w:val="ad"/>
      <w:framePr w:wrap="around" w:vAnchor="text" w:hAnchor="margin" w:xAlign="outside" w:y="1"/>
      <w:rPr>
        <w:rStyle w:val="ac"/>
        <w:lang w:val="en-US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142</w:t>
    </w:r>
    <w:r>
      <w:rPr>
        <w:rStyle w:val="ac"/>
      </w:rPr>
      <w:fldChar w:fldCharType="end"/>
    </w:r>
    <w:r>
      <w:sym w:font="Monotype Sorts" w:char="F076"/>
    </w:r>
  </w:p>
  <w:p w:rsidR="00E310E2" w:rsidRDefault="00E310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1A500B">
    <w:pPr>
      <w:pStyle w:val="ad"/>
      <w:framePr w:wrap="around" w:vAnchor="text" w:hAnchor="margin" w:xAlign="outside" w:y="1"/>
      <w:rPr>
        <w:rStyle w:val="ac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D43C9">
      <w:rPr>
        <w:rStyle w:val="ac"/>
        <w:noProof/>
      </w:rPr>
      <w:t>13</w:t>
    </w:r>
    <w:r>
      <w:rPr>
        <w:rStyle w:val="ac"/>
      </w:rPr>
      <w:fldChar w:fldCharType="end"/>
    </w:r>
    <w:r>
      <w:sym w:font="Monotype Sorts" w:char="F076"/>
    </w:r>
  </w:p>
  <w:p w:rsidR="00E310E2" w:rsidRDefault="00E310E2" w:rsidP="000910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C0" w:rsidRDefault="005256C0" w:rsidP="005256C0">
      <w:pPr>
        <w:spacing w:after="0" w:line="240" w:lineRule="auto"/>
      </w:pPr>
      <w:r>
        <w:separator/>
      </w:r>
    </w:p>
  </w:footnote>
  <w:foot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footnote>
  <w:footnote w:id="1">
    <w:p w:rsidR="000D43C9" w:rsidRPr="0086519B" w:rsidRDefault="000D43C9" w:rsidP="000D43C9">
      <w:pPr>
        <w:pStyle w:val="a8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Fonts w:ascii="Arial" w:hAnsi="Arial" w:cs="Arial"/>
          <w:i/>
          <w:sz w:val="16"/>
          <w:szCs w:val="15"/>
          <w:vertAlign w:val="superscript"/>
        </w:rPr>
        <w:t xml:space="preserve">1 </w:t>
      </w:r>
      <w:r w:rsidRPr="0086519B">
        <w:rPr>
          <w:rFonts w:ascii="Arial" w:hAnsi="Arial" w:cs="Arial"/>
          <w:i/>
          <w:sz w:val="16"/>
          <w:szCs w:val="15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5"/>
        </w:rPr>
        <w:t>март</w:t>
      </w:r>
      <w:r w:rsidRPr="0086519B">
        <w:rPr>
          <w:rFonts w:ascii="Arial" w:hAnsi="Arial" w:cs="Arial"/>
          <w:i/>
          <w:sz w:val="16"/>
          <w:szCs w:val="15"/>
        </w:rPr>
        <w:t xml:space="preserve"> 2016 года в отчете</w:t>
      </w:r>
      <w:r>
        <w:rPr>
          <w:rFonts w:ascii="Arial" w:hAnsi="Arial" w:cs="Arial"/>
          <w:i/>
          <w:sz w:val="16"/>
          <w:szCs w:val="15"/>
        </w:rPr>
        <w:br/>
      </w:r>
      <w:r w:rsidRPr="0086519B">
        <w:rPr>
          <w:rFonts w:ascii="Arial" w:hAnsi="Arial" w:cs="Arial"/>
          <w:i/>
          <w:sz w:val="16"/>
          <w:szCs w:val="15"/>
        </w:rPr>
        <w:t xml:space="preserve"> за </w:t>
      </w:r>
      <w:r>
        <w:rPr>
          <w:rFonts w:ascii="Arial" w:hAnsi="Arial" w:cs="Arial"/>
          <w:i/>
          <w:sz w:val="16"/>
          <w:szCs w:val="15"/>
        </w:rPr>
        <w:t>апрель</w:t>
      </w:r>
      <w:r w:rsidRPr="0086519B">
        <w:rPr>
          <w:rFonts w:ascii="Arial" w:hAnsi="Arial" w:cs="Arial"/>
          <w:i/>
          <w:sz w:val="16"/>
          <w:szCs w:val="15"/>
        </w:rPr>
        <w:t xml:space="preserve"> 2016 года</w:t>
      </w:r>
    </w:p>
  </w:footnote>
  <w:footnote w:id="2">
    <w:p w:rsidR="000D43C9" w:rsidRPr="0086519B" w:rsidRDefault="000D43C9" w:rsidP="000D43C9">
      <w:pPr>
        <w:pStyle w:val="a8"/>
        <w:rPr>
          <w:rFonts w:ascii="Arial" w:hAnsi="Arial" w:cs="Arial"/>
          <w:i/>
          <w:sz w:val="16"/>
          <w:szCs w:val="15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3">
    <w:p w:rsidR="000D43C9" w:rsidRPr="0086519B" w:rsidRDefault="000D43C9" w:rsidP="000D43C9">
      <w:pPr>
        <w:pStyle w:val="a8"/>
        <w:rPr>
          <w:szCs w:val="19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  <w:footnote w:id="4">
    <w:p w:rsidR="000D43C9" w:rsidRPr="0086519B" w:rsidRDefault="000D43C9" w:rsidP="000D43C9">
      <w:pPr>
        <w:pStyle w:val="a8"/>
        <w:rPr>
          <w:szCs w:val="19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не рассчитывается индекс цен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720F33">
    <w:pPr>
      <w:pStyle w:val="aa"/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A22F27">
    <w:pPr>
      <w:pStyle w:val="aa"/>
      <w:tabs>
        <w:tab w:val="center" w:pos="4107"/>
        <w:tab w:val="left" w:pos="5733"/>
      </w:tabs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5"/>
  </w:num>
  <w:num w:numId="5">
    <w:abstractNumId w:val="11"/>
  </w:num>
  <w:num w:numId="6">
    <w:abstractNumId w:val="21"/>
  </w:num>
  <w:num w:numId="7">
    <w:abstractNumId w:val="14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2"/>
  </w:num>
  <w:num w:numId="17">
    <w:abstractNumId w:val="17"/>
  </w:num>
  <w:num w:numId="18">
    <w:abstractNumId w:val="9"/>
  </w:num>
  <w:num w:numId="19">
    <w:abstractNumId w:val="7"/>
  </w:num>
  <w:num w:numId="20">
    <w:abstractNumId w:val="8"/>
  </w:num>
  <w:num w:numId="21">
    <w:abstractNumId w:val="10"/>
  </w:num>
  <w:num w:numId="22">
    <w:abstractNumId w:val="13"/>
  </w:num>
  <w:num w:numId="23">
    <w:abstractNumId w:val="20"/>
  </w:num>
  <w:num w:numId="24">
    <w:abstractNumId w:val="25"/>
    <w:lvlOverride w:ilvl="0">
      <w:startOverride w:val="7"/>
    </w:lvlOverride>
  </w:num>
  <w:num w:numId="25">
    <w:abstractNumId w:val="15"/>
    <w:lvlOverride w:ilvl="0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1">
    <w:abstractNumId w:val="19"/>
  </w:num>
  <w:num w:numId="32">
    <w:abstractNumId w:val="26"/>
  </w:num>
  <w:num w:numId="33">
    <w:abstractNumId w:val="12"/>
  </w:num>
  <w:num w:numId="34">
    <w:abstractNumId w:val="1"/>
  </w:num>
  <w:num w:numId="35">
    <w:abstractNumId w:val="2"/>
  </w:num>
  <w:num w:numId="36">
    <w:abstractNumId w:val="18"/>
  </w:num>
  <w:num w:numId="37">
    <w:abstractNumId w:val="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C0"/>
    <w:rsid w:val="000D43C9"/>
    <w:rsid w:val="00184F4F"/>
    <w:rsid w:val="001C445E"/>
    <w:rsid w:val="0034014C"/>
    <w:rsid w:val="005256C0"/>
    <w:rsid w:val="008500CD"/>
    <w:rsid w:val="00864606"/>
    <w:rsid w:val="00983CD6"/>
    <w:rsid w:val="00BB6D5E"/>
    <w:rsid w:val="00E310E2"/>
    <w:rsid w:val="00EC24FC"/>
    <w:rsid w:val="00F2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uiPriority w:val="99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uiPriority w:val="99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uiPriority w:val="99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uiPriority w:val="99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uiPriority w:val="99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uiPriority w:val="99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uiPriority w:val="99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uiPriority w:val="99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uiPriority w:val="99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uiPriority w:val="99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uiPriority w:val="99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uiPriority w:val="99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uiPriority w:val="99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uiPriority w:val="99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  <w:style w:type="numbering" w:customStyle="1" w:styleId="64">
    <w:name w:val="Нет списка6"/>
    <w:next w:val="a5"/>
    <w:uiPriority w:val="99"/>
    <w:semiHidden/>
    <w:rsid w:val="000D43C9"/>
  </w:style>
  <w:style w:type="table" w:customStyle="1" w:styleId="65">
    <w:name w:val="Сетка таблицы6"/>
    <w:basedOn w:val="a4"/>
    <w:next w:val="afff1"/>
    <w:rsid w:val="000D4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">
    <w:name w:val="Нет списка16"/>
    <w:next w:val="a5"/>
    <w:uiPriority w:val="99"/>
    <w:semiHidden/>
    <w:unhideWhenUsed/>
    <w:rsid w:val="000D43C9"/>
  </w:style>
  <w:style w:type="table" w:customStyle="1" w:styleId="156">
    <w:name w:val="Сетка таблицы15"/>
    <w:basedOn w:val="a4"/>
    <w:next w:val="afff1"/>
    <w:rsid w:val="000D4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uiPriority w:val="99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uiPriority w:val="99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uiPriority w:val="99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uiPriority w:val="99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uiPriority w:val="99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uiPriority w:val="99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uiPriority w:val="99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uiPriority w:val="99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uiPriority w:val="99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uiPriority w:val="99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uiPriority w:val="99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uiPriority w:val="99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uiPriority w:val="99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uiPriority w:val="99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  <w:style w:type="numbering" w:customStyle="1" w:styleId="64">
    <w:name w:val="Нет списка6"/>
    <w:next w:val="a5"/>
    <w:uiPriority w:val="99"/>
    <w:semiHidden/>
    <w:rsid w:val="000D43C9"/>
  </w:style>
  <w:style w:type="table" w:customStyle="1" w:styleId="65">
    <w:name w:val="Сетка таблицы6"/>
    <w:basedOn w:val="a4"/>
    <w:next w:val="afff1"/>
    <w:rsid w:val="000D4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">
    <w:name w:val="Нет списка16"/>
    <w:next w:val="a5"/>
    <w:uiPriority w:val="99"/>
    <w:semiHidden/>
    <w:unhideWhenUsed/>
    <w:rsid w:val="000D43C9"/>
  </w:style>
  <w:style w:type="table" w:customStyle="1" w:styleId="156">
    <w:name w:val="Сетка таблицы15"/>
    <w:basedOn w:val="a4"/>
    <w:next w:val="afff1"/>
    <w:rsid w:val="000D4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2016-06-02T13:05:00Z</dcterms:created>
  <dcterms:modified xsi:type="dcterms:W3CDTF">2016-06-02T13:05:00Z</dcterms:modified>
</cp:coreProperties>
</file>